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C19D" w14:textId="77777777" w:rsidR="0016396D" w:rsidRDefault="0016396D" w:rsidP="0016396D">
      <w:pPr>
        <w:jc w:val="center"/>
        <w:rPr>
          <w:rFonts w:ascii="標楷體" w:eastAsia="標楷體" w:hAnsi="標楷體"/>
          <w:sz w:val="32"/>
          <w:szCs w:val="28"/>
        </w:rPr>
      </w:pPr>
      <w:r w:rsidRPr="0016396D">
        <w:rPr>
          <w:rFonts w:ascii="標楷體" w:eastAsia="標楷體" w:hAnsi="標楷體" w:hint="eastAsia"/>
          <w:sz w:val="32"/>
          <w:szCs w:val="28"/>
        </w:rPr>
        <w:t>新北市</w:t>
      </w:r>
      <w:r w:rsidRPr="0016396D">
        <w:rPr>
          <w:rFonts w:ascii="標楷體" w:eastAsia="標楷體" w:hAnsi="標楷體" w:hint="eastAsia"/>
          <w:sz w:val="32"/>
          <w:szCs w:val="28"/>
        </w:rPr>
        <w:t>鶯歌區永吉國小附設幼兒園</w:t>
      </w:r>
      <w:r>
        <w:rPr>
          <w:rFonts w:ascii="標楷體" w:eastAsia="標楷體" w:hAnsi="標楷體" w:hint="eastAsia"/>
          <w:sz w:val="32"/>
          <w:szCs w:val="28"/>
        </w:rPr>
        <w:t>114學年度第二學期</w:t>
      </w:r>
    </w:p>
    <w:p w14:paraId="0E9F4E10" w14:textId="2FC4BE3C" w:rsidR="0016396D" w:rsidRPr="0016396D" w:rsidRDefault="0016396D" w:rsidP="0016396D">
      <w:pPr>
        <w:jc w:val="center"/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  <w:sz w:val="32"/>
          <w:szCs w:val="28"/>
        </w:rPr>
        <w:t>教保服務機構收退費辦法</w:t>
      </w:r>
    </w:p>
    <w:p w14:paraId="10828505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7A35D60C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　</w:t>
      </w:r>
    </w:p>
    <w:p w14:paraId="7E618444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中華民國114年3月5</w:t>
      </w:r>
      <w:proofErr w:type="gramStart"/>
      <w:r w:rsidRPr="0016396D">
        <w:rPr>
          <w:rFonts w:ascii="標楷體" w:eastAsia="標楷體" w:hAnsi="標楷體" w:hint="eastAsia"/>
        </w:rPr>
        <w:t>日新北府法規</w:t>
      </w:r>
      <w:proofErr w:type="gramEnd"/>
      <w:r w:rsidRPr="0016396D">
        <w:rPr>
          <w:rFonts w:ascii="標楷體" w:eastAsia="標楷體" w:hAnsi="標楷體" w:hint="eastAsia"/>
        </w:rPr>
        <w:t>字第1140319232 號令修正發布</w:t>
      </w:r>
    </w:p>
    <w:p w14:paraId="7E1C12EB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中華民國113年6月19</w:t>
      </w:r>
      <w:proofErr w:type="gramStart"/>
      <w:r w:rsidRPr="0016396D">
        <w:rPr>
          <w:rFonts w:ascii="標楷體" w:eastAsia="標楷體" w:hAnsi="標楷體" w:hint="eastAsia"/>
        </w:rPr>
        <w:t>日新北府法規</w:t>
      </w:r>
      <w:proofErr w:type="gramEnd"/>
      <w:r w:rsidRPr="0016396D">
        <w:rPr>
          <w:rFonts w:ascii="標楷體" w:eastAsia="標楷體" w:hAnsi="標楷體" w:hint="eastAsia"/>
        </w:rPr>
        <w:t>字第1131123107 號令修正發布</w:t>
      </w:r>
    </w:p>
    <w:p w14:paraId="160EC912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中華民國111年12月28</w:t>
      </w:r>
      <w:proofErr w:type="gramStart"/>
      <w:r w:rsidRPr="0016396D">
        <w:rPr>
          <w:rFonts w:ascii="標楷體" w:eastAsia="標楷體" w:hAnsi="標楷體" w:hint="eastAsia"/>
        </w:rPr>
        <w:t>日新北府法規</w:t>
      </w:r>
      <w:proofErr w:type="gramEnd"/>
      <w:r w:rsidRPr="0016396D">
        <w:rPr>
          <w:rFonts w:ascii="標楷體" w:eastAsia="標楷體" w:hAnsi="標楷體" w:hint="eastAsia"/>
        </w:rPr>
        <w:t>字第1112426975 號令修正發布</w:t>
      </w:r>
    </w:p>
    <w:p w14:paraId="50446937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中華民國108年12月25</w:t>
      </w:r>
      <w:proofErr w:type="gramStart"/>
      <w:r w:rsidRPr="0016396D">
        <w:rPr>
          <w:rFonts w:ascii="標楷體" w:eastAsia="標楷體" w:hAnsi="標楷體" w:hint="eastAsia"/>
        </w:rPr>
        <w:t>日新北府法規</w:t>
      </w:r>
      <w:proofErr w:type="gramEnd"/>
      <w:r w:rsidRPr="0016396D">
        <w:rPr>
          <w:rFonts w:ascii="標楷體" w:eastAsia="標楷體" w:hAnsi="標楷體" w:hint="eastAsia"/>
        </w:rPr>
        <w:t>字第1082392227 號令修正發布</w:t>
      </w:r>
    </w:p>
    <w:p w14:paraId="6B854D3A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</w:t>
      </w:r>
      <w:proofErr w:type="gramStart"/>
      <w:r w:rsidRPr="0016396D">
        <w:rPr>
          <w:rFonts w:ascii="標楷體" w:eastAsia="標楷體" w:hAnsi="標楷體" w:hint="eastAsia"/>
        </w:rPr>
        <w:t>106年02月08日北府法規</w:t>
      </w:r>
      <w:proofErr w:type="gramEnd"/>
      <w:r w:rsidRPr="0016396D">
        <w:rPr>
          <w:rFonts w:ascii="標楷體" w:eastAsia="標楷體" w:hAnsi="標楷體" w:hint="eastAsia"/>
        </w:rPr>
        <w:t>字第1060184833 號令修正發布</w:t>
      </w:r>
    </w:p>
    <w:p w14:paraId="73F099A3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</w:t>
      </w:r>
      <w:proofErr w:type="gramStart"/>
      <w:r w:rsidRPr="0016396D">
        <w:rPr>
          <w:rFonts w:ascii="標楷體" w:eastAsia="標楷體" w:hAnsi="標楷體" w:hint="eastAsia"/>
        </w:rPr>
        <w:t>103年01月15日北府法規</w:t>
      </w:r>
      <w:proofErr w:type="gramEnd"/>
      <w:r w:rsidRPr="0016396D">
        <w:rPr>
          <w:rFonts w:ascii="標楷體" w:eastAsia="標楷體" w:hAnsi="標楷體" w:hint="eastAsia"/>
        </w:rPr>
        <w:t>字第1023388207 號令修正發布</w:t>
      </w:r>
    </w:p>
    <w:p w14:paraId="7042EDE2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中華民國</w:t>
      </w:r>
      <w:proofErr w:type="gramStart"/>
      <w:r w:rsidRPr="0016396D">
        <w:rPr>
          <w:rFonts w:ascii="標楷體" w:eastAsia="標楷體" w:hAnsi="標楷體" w:hint="eastAsia"/>
        </w:rPr>
        <w:t>101年11月21日北府法規</w:t>
      </w:r>
      <w:proofErr w:type="gramEnd"/>
      <w:r w:rsidRPr="0016396D">
        <w:rPr>
          <w:rFonts w:ascii="標楷體" w:eastAsia="標楷體" w:hAnsi="標楷體" w:hint="eastAsia"/>
        </w:rPr>
        <w:t>字第1012905632 號令訂定發布</w:t>
      </w:r>
    </w:p>
    <w:p w14:paraId="52ACF80D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50B4FBCA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附表(PDF)</w:t>
      </w:r>
    </w:p>
    <w:p w14:paraId="4A2C51E5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214E8C0B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</w:t>
      </w:r>
    </w:p>
    <w:p w14:paraId="5D5F5145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2CBDA4A7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02625351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第一條  　本辦法依幼兒教育及照顧法(以下簡稱本法)第四十三條第二項及第六項規定訂定之。</w:t>
      </w:r>
    </w:p>
    <w:p w14:paraId="11230A31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084AC363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第二條  　本辦法適用對象為設立於新北市之教保服務機構，其類型如下：</w:t>
      </w:r>
    </w:p>
    <w:p w14:paraId="37365F51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一、公立幼兒園。</w:t>
      </w:r>
    </w:p>
    <w:p w14:paraId="3BF382AA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二、私立教保服務機構：</w:t>
      </w:r>
    </w:p>
    <w:p w14:paraId="07E87E3E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（一）私立幼兒園。</w:t>
      </w:r>
    </w:p>
    <w:p w14:paraId="7D3FB2C3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（二）社區互助教保服務中心。</w:t>
      </w:r>
    </w:p>
    <w:p w14:paraId="0FB9E36C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（三）部落互助教保服務中心。</w:t>
      </w:r>
    </w:p>
    <w:p w14:paraId="69564E05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前項私立幼兒園不含非營利幼兒園。</w:t>
      </w:r>
    </w:p>
    <w:p w14:paraId="2EFC00F7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14BDD3D5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第三條    教保服務機構收費項目及用途，依教育部規定辦理。</w:t>
      </w:r>
    </w:p>
    <w:p w14:paraId="51744C86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75A888B8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 w:hint="eastAsia"/>
        </w:rPr>
        <w:t>第四條</w:t>
      </w:r>
      <w:r w:rsidRPr="0016396D">
        <w:rPr>
          <w:rFonts w:ascii="標楷體" w:eastAsia="標楷體" w:hAnsi="標楷體"/>
        </w:rPr>
        <w:t xml:space="preserve">  </w:t>
      </w:r>
      <w:r w:rsidRPr="0016396D">
        <w:rPr>
          <w:rFonts w:ascii="標楷體" w:eastAsia="標楷體" w:hAnsi="標楷體" w:hint="eastAsia"/>
        </w:rPr>
        <w:t xml:space="preserve">　公立幼兒園應收取之各項費用基準如附表。</w:t>
      </w:r>
    </w:p>
    <w:p w14:paraId="5D91E517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</w:t>
      </w:r>
      <w:r w:rsidRPr="0016396D">
        <w:rPr>
          <w:rFonts w:ascii="標楷體" w:eastAsia="標楷體" w:hAnsi="標楷體" w:hint="eastAsia"/>
        </w:rPr>
        <w:t>私立教保服務機構應依第三條所定收費項目，自訂次學年度之收費數額，並於每年六月三十日前報本府備查後，始得向幼兒之法定代理人收取費用。</w:t>
      </w:r>
    </w:p>
    <w:p w14:paraId="410E9313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私立教保服務機構得於學期教保服務起始日前預收學費，收取數額不得高於當學期收取之學費總額百分之十，最高以新臺幣一千五百元為限。 　</w:t>
      </w:r>
    </w:p>
    <w:p w14:paraId="672D1312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47418B35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第五條  　教保服務機構之收退費基準、收費項目與數額及減免收費規定，應至少於每學期開始前一個月，公告於本府及教育部指定網站。</w:t>
      </w:r>
    </w:p>
    <w:p w14:paraId="388638C9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教保服務機構應於收費規定、繳費與退費收據，註記收退費基準及全學期教保服務</w:t>
      </w:r>
      <w:proofErr w:type="gramStart"/>
      <w:r w:rsidRPr="0016396D">
        <w:rPr>
          <w:rFonts w:ascii="標楷體" w:eastAsia="標楷體" w:hAnsi="標楷體" w:hint="eastAsia"/>
        </w:rPr>
        <w:t>起迄</w:t>
      </w:r>
      <w:proofErr w:type="gramEnd"/>
      <w:r w:rsidRPr="0016396D">
        <w:rPr>
          <w:rFonts w:ascii="標楷體" w:eastAsia="標楷體" w:hAnsi="標楷體" w:hint="eastAsia"/>
        </w:rPr>
        <w:t>日，並由教保服務機構及幼兒之法定代理人各執一份。</w:t>
      </w:r>
    </w:p>
    <w:p w14:paraId="103D4A45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1A56E4FA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lastRenderedPageBreak/>
        <w:t>第六條  　幼兒中途進入教保服務機構者，公立幼兒園之收費，按其當月就讀日數比例計算；私立教保服務機構之收費，以其實際進入教保服務機構日為收費基準日，全學期收費項目按就讀月數比例計算，每月收費項目按就讀日數比例計算。</w:t>
      </w:r>
    </w:p>
    <w:p w14:paraId="129B0F3C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前項幼兒之保險費及家長會費，依學生與幼兒團體保險及家長會設置相關規定收費。</w:t>
      </w:r>
    </w:p>
    <w:p w14:paraId="61A41E0D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</w:t>
      </w:r>
    </w:p>
    <w:p w14:paraId="7021CDD5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 w:hint="eastAsia"/>
        </w:rPr>
        <w:t>第七條</w:t>
      </w:r>
      <w:r w:rsidRPr="0016396D">
        <w:rPr>
          <w:rFonts w:ascii="標楷體" w:eastAsia="標楷體" w:hAnsi="標楷體"/>
        </w:rPr>
        <w:t xml:space="preserve">    </w:t>
      </w:r>
      <w:r w:rsidRPr="0016396D">
        <w:rPr>
          <w:rFonts w:ascii="標楷體" w:eastAsia="標楷體" w:hAnsi="標楷體" w:hint="eastAsia"/>
        </w:rPr>
        <w:t>幼兒因故無法就讀而離開教保服務機構，教保服務機構應依下列規定辦理退費：</w:t>
      </w:r>
    </w:p>
    <w:p w14:paraId="5BE260E9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一、公立幼兒園：</w:t>
      </w:r>
    </w:p>
    <w:p w14:paraId="16ACA04A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   </w:t>
      </w:r>
      <w:r w:rsidRPr="0016396D">
        <w:rPr>
          <w:rFonts w:ascii="標楷體" w:eastAsia="標楷體" w:hAnsi="標楷體" w:hint="eastAsia"/>
        </w:rPr>
        <w:t>（一）學期教保服務起始日前提出無法就讀者，全數退還繳交費用。</w:t>
      </w:r>
    </w:p>
    <w:p w14:paraId="778E01F5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（二）學期教保服務起始日後離開者，按當月就讀日數比例退還繳交費用。</w:t>
      </w:r>
    </w:p>
    <w:p w14:paraId="1DEE145C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二、私立教保服務機構：</w:t>
      </w:r>
    </w:p>
    <w:p w14:paraId="518FC6BE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（一）學費及雜費：</w:t>
      </w:r>
    </w:p>
    <w:p w14:paraId="13C83F24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        1</w:t>
      </w:r>
      <w:r w:rsidRPr="0016396D">
        <w:rPr>
          <w:rFonts w:ascii="標楷體" w:eastAsia="標楷體" w:hAnsi="標楷體" w:hint="eastAsia"/>
        </w:rPr>
        <w:t>、學期教保服務起始日前，提出無法就讀者，全數退還繳交費用。但教保服務起始日前三十</w:t>
      </w:r>
      <w:proofErr w:type="gramStart"/>
      <w:r w:rsidRPr="0016396D">
        <w:rPr>
          <w:rFonts w:ascii="標楷體" w:eastAsia="標楷體" w:hAnsi="標楷體" w:hint="eastAsia"/>
        </w:rPr>
        <w:t>個</w:t>
      </w:r>
      <w:proofErr w:type="gramEnd"/>
      <w:r w:rsidRPr="0016396D">
        <w:rPr>
          <w:rFonts w:ascii="標楷體" w:eastAsia="標楷體" w:hAnsi="標楷體" w:hint="eastAsia"/>
        </w:rPr>
        <w:t>工作日內始提出無法就讀者，私立教保服務機構得扣除行政作業相關費用，其費用不得高於當學期收取之學費總額百分之十，最高以新臺幣一千五百元為限。</w:t>
      </w:r>
    </w:p>
    <w:p w14:paraId="042B12EF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     2、學期教保服務起始日後，未逾學期三分之一離開者，退還三分之二。</w:t>
      </w:r>
    </w:p>
    <w:p w14:paraId="03821FEA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     3、學期教保服務起始日後，逾學期三分之一，未逾學期三分之二離開者，退還三分之一。</w:t>
      </w:r>
    </w:p>
    <w:p w14:paraId="320EF341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        4</w:t>
      </w:r>
      <w:r w:rsidRPr="0016396D">
        <w:rPr>
          <w:rFonts w:ascii="標楷體" w:eastAsia="標楷體" w:hAnsi="標楷體" w:hint="eastAsia"/>
        </w:rPr>
        <w:t>、學期教保服務起始日後，逾學期三分之二離開者，不予退費。</w:t>
      </w:r>
    </w:p>
    <w:p w14:paraId="0296D4A4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   （二）保險費及家長會費以外之代辦費及代收費：</w:t>
      </w:r>
    </w:p>
    <w:p w14:paraId="6F684AC0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        1</w:t>
      </w:r>
      <w:r w:rsidRPr="0016396D">
        <w:rPr>
          <w:rFonts w:ascii="標楷體" w:eastAsia="標楷體" w:hAnsi="標楷體" w:hint="eastAsia"/>
        </w:rPr>
        <w:t>、全學期收費項目，按就讀月數比例退費。</w:t>
      </w:r>
    </w:p>
    <w:p w14:paraId="0F08AA48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        2</w:t>
      </w:r>
      <w:r w:rsidRPr="0016396D">
        <w:rPr>
          <w:rFonts w:ascii="標楷體" w:eastAsia="標楷體" w:hAnsi="標楷體" w:hint="eastAsia"/>
        </w:rPr>
        <w:t>、每月收費項目，按離開當月就讀日數比例退費。</w:t>
      </w:r>
    </w:p>
    <w:p w14:paraId="5A794061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        3</w:t>
      </w:r>
      <w:r w:rsidRPr="0016396D">
        <w:rPr>
          <w:rFonts w:ascii="標楷體" w:eastAsia="標楷體" w:hAnsi="標楷體" w:hint="eastAsia"/>
        </w:rPr>
        <w:t>、已製成成品者，不予退費，並發還成品。</w:t>
      </w:r>
    </w:p>
    <w:p w14:paraId="78A7BA3A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</w:t>
      </w:r>
      <w:r w:rsidRPr="0016396D">
        <w:rPr>
          <w:rFonts w:ascii="標楷體" w:eastAsia="標楷體" w:hAnsi="標楷體" w:hint="eastAsia"/>
        </w:rPr>
        <w:t>私立教保服務機構有下列事由之一，致幼兒離開教保服務機構者，應於幼兒離開教保服務機構之次日起十日內，以其實際離開教保服務機構日為退費基準日，全學期收費項目按就讀月數比例，每月收費項目按離開當月就讀日數比例計算退費：</w:t>
      </w:r>
    </w:p>
    <w:p w14:paraId="55A03FFA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一、未經核准擅自停辦教保服務。</w:t>
      </w:r>
    </w:p>
    <w:p w14:paraId="7FC32BDD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二、擅自變更教保服務地點。</w:t>
      </w:r>
    </w:p>
    <w:p w14:paraId="7D76B983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三、因違反規定經停止招生、停辦、撤銷或廢止設立許可。</w:t>
      </w:r>
    </w:p>
    <w:p w14:paraId="4EB7DD16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四、教保服務機構之負責人、教保服務人員或其他服務人員，對幼兒有身心虐待、不當管教或其他不當對待之行為並經裁罰。</w:t>
      </w:r>
    </w:p>
    <w:p w14:paraId="7EA970A0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前二項幼兒之保險費及家長會費，依學生與幼兒團體保險及家長會設置相關規定退費。         　</w:t>
      </w:r>
    </w:p>
    <w:p w14:paraId="4552AFF2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1034C0A4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 w:hint="eastAsia"/>
        </w:rPr>
        <w:t>第八條</w:t>
      </w:r>
      <w:r w:rsidRPr="0016396D">
        <w:rPr>
          <w:rFonts w:ascii="標楷體" w:eastAsia="標楷體" w:hAnsi="標楷體"/>
        </w:rPr>
        <w:t xml:space="preserve">  </w:t>
      </w:r>
      <w:r w:rsidRPr="0016396D">
        <w:rPr>
          <w:rFonts w:ascii="標楷體" w:eastAsia="標楷體" w:hAnsi="標楷體" w:hint="eastAsia"/>
        </w:rPr>
        <w:t xml:space="preserve">　有下列情形之</w:t>
      </w:r>
      <w:proofErr w:type="gramStart"/>
      <w:r w:rsidRPr="0016396D">
        <w:rPr>
          <w:rFonts w:ascii="標楷體" w:eastAsia="標楷體" w:hAnsi="標楷體" w:hint="eastAsia"/>
        </w:rPr>
        <w:t>ㄧ</w:t>
      </w:r>
      <w:proofErr w:type="gramEnd"/>
      <w:r w:rsidRPr="0016396D">
        <w:rPr>
          <w:rFonts w:ascii="標楷體" w:eastAsia="標楷體" w:hAnsi="標楷體" w:hint="eastAsia"/>
        </w:rPr>
        <w:t>者，公立幼兒園按當月請假、停課或放假日數比例，退還繳交費用；私立教保服務機構按當月請假、停課或放假日數比例，退還請假、停課或放假期間之午餐費、點心費、交通費及按日或按次計算之延長照顧服務費等代辦費項目，其餘項目不予退費：</w:t>
      </w:r>
    </w:p>
    <w:p w14:paraId="52CF125E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一、幼兒因故請假，於請假日前辦妥請假手續，且實際請假日數連續達上課日五日以上。</w:t>
      </w:r>
    </w:p>
    <w:p w14:paraId="6D00823A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</w:t>
      </w:r>
      <w:r w:rsidRPr="0016396D">
        <w:rPr>
          <w:rFonts w:ascii="標楷體" w:eastAsia="標楷體" w:hAnsi="標楷體" w:hint="eastAsia"/>
        </w:rPr>
        <w:t>二、因法定傳染病、流行病或流行性</w:t>
      </w:r>
      <w:proofErr w:type="gramStart"/>
      <w:r w:rsidRPr="0016396D">
        <w:rPr>
          <w:rFonts w:ascii="標楷體" w:eastAsia="標楷體" w:hAnsi="標楷體" w:hint="eastAsia"/>
        </w:rPr>
        <w:t>疫</w:t>
      </w:r>
      <w:proofErr w:type="gramEnd"/>
      <w:r w:rsidRPr="0016396D">
        <w:rPr>
          <w:rFonts w:ascii="標楷體" w:eastAsia="標楷體" w:hAnsi="標楷體" w:hint="eastAsia"/>
        </w:rPr>
        <w:t>情強制停課，幼兒於停課期間配合停課。</w:t>
      </w:r>
    </w:p>
    <w:p w14:paraId="4790E25B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</w:t>
      </w:r>
      <w:r w:rsidRPr="0016396D">
        <w:rPr>
          <w:rFonts w:ascii="標楷體" w:eastAsia="標楷體" w:hAnsi="標楷體" w:hint="eastAsia"/>
        </w:rPr>
        <w:t>三、國定假日、農曆除夕與春節假期等連續假日達五日（含例假日）以上。</w:t>
      </w:r>
    </w:p>
    <w:p w14:paraId="1C489D7E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/>
        </w:rPr>
        <w:t xml:space="preserve">          </w:t>
      </w:r>
      <w:r w:rsidRPr="0016396D">
        <w:rPr>
          <w:rFonts w:ascii="標楷體" w:eastAsia="標楷體" w:hAnsi="標楷體" w:hint="eastAsia"/>
        </w:rPr>
        <w:t>前項第三款之退費，</w:t>
      </w:r>
      <w:proofErr w:type="gramStart"/>
      <w:r w:rsidRPr="0016396D">
        <w:rPr>
          <w:rFonts w:ascii="標楷體" w:eastAsia="標楷體" w:hAnsi="標楷體" w:hint="eastAsia"/>
        </w:rPr>
        <w:t>採</w:t>
      </w:r>
      <w:proofErr w:type="gramEnd"/>
      <w:r w:rsidRPr="0016396D">
        <w:rPr>
          <w:rFonts w:ascii="標楷體" w:eastAsia="標楷體" w:hAnsi="標楷體" w:hint="eastAsia"/>
        </w:rPr>
        <w:t>事先扣除方式辦理。但辦理補課之彈性放假日，不予退費。</w:t>
      </w:r>
      <w:r w:rsidRPr="0016396D">
        <w:rPr>
          <w:rFonts w:ascii="標楷體" w:eastAsia="標楷體" w:hAnsi="標楷體"/>
        </w:rPr>
        <w:t xml:space="preserve">   </w:t>
      </w:r>
    </w:p>
    <w:p w14:paraId="28CEBBD9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1E093BD7" w14:textId="77777777" w:rsidR="0016396D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 w:hint="eastAsia"/>
        </w:rPr>
        <w:t>第九條</w:t>
      </w:r>
      <w:r w:rsidRPr="0016396D">
        <w:rPr>
          <w:rFonts w:ascii="標楷體" w:eastAsia="標楷體" w:hAnsi="標楷體"/>
        </w:rPr>
        <w:t xml:space="preserve">  </w:t>
      </w:r>
      <w:r w:rsidRPr="0016396D">
        <w:rPr>
          <w:rFonts w:ascii="標楷體" w:eastAsia="標楷體" w:hAnsi="標楷體" w:hint="eastAsia"/>
        </w:rPr>
        <w:t xml:space="preserve">　前三條所稱就讀（請假、停課或放假）日數比例，以當月幼兒實際就讀（請假、停課或</w:t>
      </w:r>
      <w:r w:rsidRPr="0016396D">
        <w:rPr>
          <w:rFonts w:ascii="標楷體" w:eastAsia="標楷體" w:hAnsi="標楷體" w:hint="eastAsia"/>
        </w:rPr>
        <w:lastRenderedPageBreak/>
        <w:t>放假）日數除以教保服務機構教保服務之日數計算；就讀月數比例，以全學期幼兒實際就讀月數除以教保服務機構教保服務之月數計算，未滿一個月者，按就讀日數比例計算。</w:t>
      </w:r>
    </w:p>
    <w:p w14:paraId="63496FEF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135812F2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第十條  　</w:t>
      </w:r>
      <w:proofErr w:type="gramStart"/>
      <w:r w:rsidRPr="0016396D">
        <w:rPr>
          <w:rFonts w:ascii="標楷體" w:eastAsia="標楷體" w:hAnsi="標楷體" w:hint="eastAsia"/>
        </w:rPr>
        <w:t>準</w:t>
      </w:r>
      <w:proofErr w:type="gramEnd"/>
      <w:r w:rsidRPr="0016396D">
        <w:rPr>
          <w:rFonts w:ascii="標楷體" w:eastAsia="標楷體" w:hAnsi="標楷體" w:hint="eastAsia"/>
        </w:rPr>
        <w:t>公共幼兒園之收退費，</w:t>
      </w:r>
      <w:proofErr w:type="gramStart"/>
      <w:r w:rsidRPr="0016396D">
        <w:rPr>
          <w:rFonts w:ascii="標楷體" w:eastAsia="標楷體" w:hAnsi="標楷體" w:hint="eastAsia"/>
        </w:rPr>
        <w:t>準</w:t>
      </w:r>
      <w:proofErr w:type="gramEnd"/>
      <w:r w:rsidRPr="0016396D">
        <w:rPr>
          <w:rFonts w:ascii="標楷體" w:eastAsia="標楷體" w:hAnsi="標楷體" w:hint="eastAsia"/>
        </w:rPr>
        <w:t>用本辦法第三條、第四條第二項、第五條、第九條、第十一條及第六條至第八條公立幼兒園計算基準之規定。</w:t>
      </w:r>
    </w:p>
    <w:p w14:paraId="34DB8FB4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 xml:space="preserve">          職場互助教保服務中心之收退費，</w:t>
      </w:r>
      <w:proofErr w:type="gramStart"/>
      <w:r w:rsidRPr="0016396D">
        <w:rPr>
          <w:rFonts w:ascii="標楷體" w:eastAsia="標楷體" w:hAnsi="標楷體" w:hint="eastAsia"/>
        </w:rPr>
        <w:t>除職場互助式教保</w:t>
      </w:r>
      <w:proofErr w:type="gramEnd"/>
      <w:r w:rsidRPr="0016396D">
        <w:rPr>
          <w:rFonts w:ascii="標楷體" w:eastAsia="標楷體" w:hAnsi="標楷體" w:hint="eastAsia"/>
        </w:rPr>
        <w:t>服務實施辦法另有規定外，</w:t>
      </w:r>
      <w:proofErr w:type="gramStart"/>
      <w:r w:rsidRPr="0016396D">
        <w:rPr>
          <w:rFonts w:ascii="標楷體" w:eastAsia="標楷體" w:hAnsi="標楷體" w:hint="eastAsia"/>
        </w:rPr>
        <w:t>準</w:t>
      </w:r>
      <w:proofErr w:type="gramEnd"/>
      <w:r w:rsidRPr="0016396D">
        <w:rPr>
          <w:rFonts w:ascii="標楷體" w:eastAsia="標楷體" w:hAnsi="標楷體" w:hint="eastAsia"/>
        </w:rPr>
        <w:t>用本辦法之規定。</w:t>
      </w:r>
    </w:p>
    <w:p w14:paraId="6624B24C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28D8F982" w14:textId="77777777" w:rsidR="0016396D" w:rsidRPr="0016396D" w:rsidRDefault="0016396D" w:rsidP="0016396D">
      <w:pPr>
        <w:rPr>
          <w:rFonts w:ascii="標楷體" w:eastAsia="標楷體" w:hAnsi="標楷體" w:hint="eastAsia"/>
        </w:rPr>
      </w:pPr>
      <w:r w:rsidRPr="0016396D">
        <w:rPr>
          <w:rFonts w:ascii="標楷體" w:eastAsia="標楷體" w:hAnsi="標楷體" w:hint="eastAsia"/>
        </w:rPr>
        <w:t>第十一條  教保服務機構之收退費違反本辦法者，除依本法規定處罰外，並應退還違法收取或應退之費用。</w:t>
      </w:r>
    </w:p>
    <w:p w14:paraId="26E8B949" w14:textId="77777777" w:rsidR="0016396D" w:rsidRPr="0016396D" w:rsidRDefault="0016396D" w:rsidP="0016396D">
      <w:pPr>
        <w:rPr>
          <w:rFonts w:ascii="標楷體" w:eastAsia="標楷體" w:hAnsi="標楷體"/>
        </w:rPr>
      </w:pPr>
    </w:p>
    <w:p w14:paraId="316126D1" w14:textId="4918DCD1" w:rsidR="000265F4" w:rsidRPr="0016396D" w:rsidRDefault="0016396D" w:rsidP="0016396D">
      <w:pPr>
        <w:rPr>
          <w:rFonts w:ascii="標楷體" w:eastAsia="標楷體" w:hAnsi="標楷體"/>
        </w:rPr>
      </w:pPr>
      <w:r w:rsidRPr="0016396D">
        <w:rPr>
          <w:rFonts w:ascii="標楷體" w:eastAsia="標楷體" w:hAnsi="標楷體" w:hint="eastAsia"/>
        </w:rPr>
        <w:t>第十二條  本辦法自中華民國一百十三年八月一日施行。</w:t>
      </w:r>
    </w:p>
    <w:sectPr w:rsidR="000265F4" w:rsidRPr="0016396D" w:rsidSect="001639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96D"/>
    <w:rsid w:val="000265F4"/>
    <w:rsid w:val="0016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A7E72"/>
  <w15:chartTrackingRefBased/>
  <w15:docId w15:val="{86AC3DA5-1A32-4EEA-AEB0-F27BA30A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639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1639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2026-03-31T02:08:00Z</dcterms:created>
  <dcterms:modified xsi:type="dcterms:W3CDTF">2026-03-31T02:20:00Z</dcterms:modified>
</cp:coreProperties>
</file>